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宋体" w:hAnsi="宋体" w:eastAsia="宋体"/>
          <w:b/>
          <w:sz w:val="24"/>
        </w:rPr>
        <w:t>《神经网络与深度学习》课程实验报告</w:t>
      </w:r>
    </w:p>
    <w:p>
      <w:pPr>
        <w:jc w:val="center"/>
      </w:pPr>
      <w:r>
        <w:rPr>
          <w:rFonts w:ascii="黑体" w:hAnsi="黑体" w:eastAsia="黑体"/>
          <w:b/>
          <w:sz w:val="36"/>
        </w:rPr>
        <w:t>实验报告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1"/>
              </w:rPr>
              <w:t>项目名称</w:t>
            </w:r>
          </w:p>
        </w:tc>
        <w:tc>
          <w:tcPr>
            <w:tcW w:type="dxa" w:w="7053"/>
            <w:gridSpan w:val="3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 w:val="0"/>
                <w:sz w:val="21"/>
              </w:rPr>
              <w:t>实验六  基于生成对抗网络(GAN)的医学影像模态转换实验</w:t>
            </w:r>
          </w:p>
        </w:tc>
      </w:tr>
      <w:tr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1"/>
              </w:rPr>
              <w:t>班级</w:t>
            </w:r>
          </w:p>
        </w:tc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 w:val="0"/>
                <w:sz w:val="21"/>
              </w:rPr>
              <w:t>（请填写）</w:t>
            </w:r>
          </w:p>
        </w:tc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1"/>
              </w:rPr>
              <w:t>姓名</w:t>
            </w:r>
          </w:p>
        </w:tc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 w:val="0"/>
                <w:sz w:val="21"/>
              </w:rPr>
              <w:t>（请填写）</w:t>
            </w:r>
          </w:p>
        </w:tc>
      </w:tr>
      <w:tr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1"/>
              </w:rPr>
              <w:t>学号</w:t>
            </w:r>
          </w:p>
        </w:tc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 w:val="0"/>
                <w:sz w:val="21"/>
              </w:rPr>
              <w:t>（请填写）</w:t>
            </w:r>
          </w:p>
        </w:tc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1"/>
              </w:rPr>
              <w:t>日期</w:t>
            </w:r>
          </w:p>
        </w:tc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 w:val="0"/>
                <w:sz w:val="21"/>
              </w:rPr>
              <w:t>2026年5月25日</w:t>
            </w:r>
          </w:p>
        </w:tc>
      </w:tr>
      <w:tr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1"/>
              </w:rPr>
              <w:t>实验目的</w:t>
            </w:r>
          </w:p>
        </w:tc>
        <w:tc>
          <w:tcPr>
            <w:tcW w:type="dxa" w:w="7053"/>
            <w:gridSpan w:val="3"/>
            <w:vAlign w:val="center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1. 理解生成对抗网络(GAN)的基本原理及其在医学影像处理中的应用。</w:t>
              <w:br/>
              <w:t>2. 掌握使用 PyTorch 框架实现 GAN 模型的方法。</w:t>
              <w:br/>
              <w:t>3. 学习医学影像数据的预处理和可视化技术。</w:t>
              <w:br/>
              <w:t>4. 探索从 T1 加权 MRI 图像到 T2 加权 MRI 图像的模态转换。</w:t>
              <w:br/>
              <w:t>5. 培养分析生成模型性能的能力。</w:t>
            </w:r>
          </w:p>
        </w:tc>
      </w:tr>
      <w:tr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1"/>
              </w:rPr>
              <w:t>实验条件</w:t>
            </w:r>
          </w:p>
        </w:tc>
        <w:tc>
          <w:tcPr>
            <w:tcW w:type="dxa" w:w="7053"/>
            <w:gridSpan w:val="3"/>
            <w:vAlign w:val="center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（1）实验 PC 一台</w:t>
              <w:br/>
              <w:t>（2）人工智能实验平台</w:t>
              <w:br/>
              <w:t>（3）Python 3.x、PyTorch、torchvision、matplotlib、Pillow</w:t>
            </w:r>
          </w:p>
        </w:tc>
      </w:tr>
      <w:tr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1"/>
              </w:rPr>
              <w:t>实验记录</w:t>
            </w:r>
          </w:p>
        </w:tc>
        <w:tc>
          <w:tcPr>
            <w:tcW w:type="dxa" w:w="7053"/>
            <w:gridSpan w:val="3"/>
            <w:vAlign w:val="center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已完成生成器、判别器、损失函数、优化器、交替训练、损失记录、测试推理和三图可视化。详细代码与分析见后文。</w:t>
            </w:r>
          </w:p>
        </w:tc>
      </w:tr>
      <w:tr>
        <w:tc>
          <w:tcPr>
            <w:tcW w:type="dxa" w:w="2351"/>
            <w:vAlign w:val="cente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1"/>
              </w:rPr>
              <w:t>思考与拓展</w:t>
            </w:r>
          </w:p>
        </w:tc>
        <w:tc>
          <w:tcPr>
            <w:tcW w:type="dxa" w:w="7053"/>
            <w:gridSpan w:val="3"/>
            <w:vAlign w:val="center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完成 U-Net 生成器改进思路与代码实现，用跳跃连接提升结构细节保留能力。</w:t>
            </w:r>
          </w:p>
        </w:tc>
      </w:tr>
    </w:tbl>
    <w:p>
      <w:pPr>
        <w:pStyle w:val="Heading1"/>
      </w:pPr>
      <w:r>
        <w:rPr>
          <w:rFonts w:ascii="黑体" w:hAnsi="黑体" w:eastAsia="黑体"/>
          <w:b/>
        </w:rPr>
        <w:t>一、模型基础实现</w:t>
      </w:r>
    </w:p>
    <w:p>
      <w:pPr>
        <w:pStyle w:val="Heading2"/>
      </w:pPr>
      <w:r>
        <w:rPr>
          <w:rFonts w:ascii="黑体" w:hAnsi="黑体" w:eastAsia="黑体"/>
          <w:b/>
        </w:rPr>
        <w:t>1. 生成器（Generator）实现</w:t>
      </w:r>
    </w:p>
    <w:p>
      <w:pPr>
        <w:spacing w:line="300" w:lineRule="auto"/>
        <w:ind w:firstLine="420"/>
      </w:pPr>
      <w:r>
        <w:rPr>
          <w:rFonts w:ascii="宋体" w:hAnsi="宋体" w:eastAsia="宋体"/>
          <w:b w:val="0"/>
          <w:sz w:val="21"/>
        </w:rPr>
        <w:t>生成器采用 Encoder-Decoder 结构，输入为单通道 T1 加权 MRI 图像，经过两次卷积下采样提取图像结构特征，再经过两次转置卷积上采样生成 T2 风格图像。最后使用 Tanh 激活函数，使输出范围保持在 [-1, 1]，与输入图像的归一化范围一致。</w:t>
      </w:r>
    </w:p>
    <w:p>
      <w:pPr>
        <w:spacing w:before="60" w:after="120" w:line="240" w:lineRule="auto"/>
        <w:ind w:left="200" w:right="100"/>
        <w:shd w:fill="F2F2F2"/>
      </w:pPr>
      <w:r>
        <w:rPr>
          <w:rFonts w:ascii="Liberation Mono" w:hAnsi="Liberation Mono" w:eastAsia="Liberation Mono"/>
          <w:sz w:val="15"/>
        </w:rPr>
        <w:t>class Generator(nn.Module):</w:t>
        <w:br/>
        <w:t xml:space="preserve">    def __init__(self):</w:t>
        <w:br/>
        <w:t xml:space="preserve">        super().__init__()</w:t>
        <w:br/>
        <w:t xml:space="preserve">        self.model = nn.Sequential(</w:t>
        <w:br/>
        <w:t xml:space="preserve">            nn.Conv2d(1, 64, 4, 2, 1),          # 下采样：256-&gt;128</w:t>
        <w:br/>
        <w:t xml:space="preserve">            nn.LeakyReLU(0.2, inplace=True),</w:t>
        <w:br/>
        <w:t xml:space="preserve">            nn.Conv2d(64, 128, 4, 2, 1),        # 下采样：128-&gt;64</w:t>
        <w:br/>
        <w:t xml:space="preserve">            nn.BatchNorm2d(128),</w:t>
        <w:br/>
        <w:t xml:space="preserve">            nn.LeakyReLU(0.2, inplace=True),</w:t>
        <w:br/>
        <w:t xml:space="preserve">            nn.ConvTranspose2d(128, 64, 4, 2, 1), # 上采样：64-&gt;128</w:t>
        <w:br/>
        <w:t xml:space="preserve">            nn.BatchNorm2d(64),</w:t>
        <w:br/>
        <w:t xml:space="preserve">            nn.ReLU(inplace=True),</w:t>
        <w:br/>
        <w:t xml:space="preserve">            nn.ConvTranspose2d(64, 1, 4, 2, 1), # 上采样：128-&gt;256</w:t>
        <w:br/>
        <w:t xml:space="preserve">            nn.Tanh()</w:t>
        <w:br/>
        <w:t xml:space="preserve">        )</w:t>
        <w:br/>
        <w:t xml:space="preserve">    def forward(self, x):</w:t>
        <w:br/>
        <w:t xml:space="preserve">        return self.model(x)</w:t>
      </w:r>
    </w:p>
    <w:p>
      <w:pPr>
        <w:jc w:val="center"/>
      </w:pPr>
      <w:r>
        <w:rPr>
          <w:rFonts w:ascii="宋体" w:hAnsi="宋体" w:eastAsia="宋体"/>
          <w:sz w:val="18"/>
        </w:rPr>
        <w:t>图1 生成器关键代码</w:t>
      </w:r>
    </w:p>
    <w:p>
      <w:pPr>
        <w:pStyle w:val="Heading2"/>
      </w:pPr>
      <w:r>
        <w:rPr>
          <w:rFonts w:ascii="黑体" w:hAnsi="黑体" w:eastAsia="黑体"/>
          <w:b/>
        </w:rPr>
        <w:t>2. 判别器（Discriminator）实现</w:t>
      </w:r>
    </w:p>
    <w:p>
      <w:pPr>
        <w:spacing w:line="300" w:lineRule="auto"/>
        <w:ind w:firstLine="420"/>
      </w:pPr>
      <w:r>
        <w:rPr>
          <w:rFonts w:ascii="宋体" w:hAnsi="宋体" w:eastAsia="宋体"/>
          <w:b w:val="0"/>
          <w:sz w:val="21"/>
        </w:rPr>
        <w:t>判别器采用简化 PatchGAN 结构，将输入 T1 图像和目标 T2 图像在通道维度拼接为 2 通道输入。输出为局部概率图，可增强对局部纹理和结构真实性的判断能力。</w:t>
      </w:r>
    </w:p>
    <w:p>
      <w:pPr>
        <w:spacing w:before="60" w:after="120" w:line="240" w:lineRule="auto"/>
        <w:ind w:left="200" w:right="100"/>
        <w:shd w:fill="F2F2F2"/>
      </w:pPr>
      <w:r>
        <w:rPr>
          <w:rFonts w:ascii="Liberation Mono" w:hAnsi="Liberation Mono" w:eastAsia="Liberation Mono"/>
          <w:sz w:val="15"/>
        </w:rPr>
        <w:t>class Discriminator(nn.Module):</w:t>
        <w:br/>
        <w:t xml:space="preserve">    def __init__(self):</w:t>
        <w:br/>
        <w:t xml:space="preserve">        super().__init__()</w:t>
        <w:br/>
        <w:t xml:space="preserve">        self.model = nn.Sequential(</w:t>
        <w:br/>
        <w:t xml:space="preserve">            nn.Conv2d(2, 64, 4, 2, 1),          # T1/T2 拼接后为 2 通道</w:t>
        <w:br/>
        <w:t xml:space="preserve">            nn.LeakyReLU(0.2, inplace=True),</w:t>
        <w:br/>
        <w:t xml:space="preserve">            nn.Conv2d(64, 128, 4, 2, 1),</w:t>
        <w:br/>
        <w:t xml:space="preserve">            nn.BatchNorm2d(128),</w:t>
        <w:br/>
        <w:t xml:space="preserve">            nn.LeakyReLU(0.2, inplace=True),</w:t>
        <w:br/>
        <w:t xml:space="preserve">            nn.Conv2d(128, 1, 4, 1, 1),         # 输出 PatchGAN 概率图</w:t>
        <w:br/>
        <w:t xml:space="preserve">            nn.Sigmoid()</w:t>
        <w:br/>
        <w:t xml:space="preserve">        )</w:t>
        <w:br/>
        <w:t xml:space="preserve">    def forward(self, t1, t2):</w:t>
        <w:br/>
        <w:t xml:space="preserve">        return self.model(torch.cat([t1, t2], dim=1))</w:t>
      </w:r>
    </w:p>
    <w:p>
      <w:pPr>
        <w:jc w:val="center"/>
      </w:pPr>
      <w:r>
        <w:rPr>
          <w:rFonts w:ascii="宋体" w:hAnsi="宋体" w:eastAsia="宋体"/>
          <w:sz w:val="18"/>
        </w:rPr>
        <w:t>图2 判别器关键代码</w:t>
      </w:r>
    </w:p>
    <w:p>
      <w:pPr>
        <w:pStyle w:val="Heading1"/>
      </w:pPr>
      <w:r>
        <w:rPr>
          <w:rFonts w:ascii="黑体" w:hAnsi="黑体" w:eastAsia="黑体"/>
          <w:b/>
        </w:rPr>
        <w:t>二、GAN 训练过程实现</w:t>
      </w:r>
    </w:p>
    <w:p>
      <w:pPr>
        <w:pStyle w:val="Heading2"/>
      </w:pPr>
      <w:r>
        <w:rPr>
          <w:rFonts w:ascii="黑体" w:hAnsi="黑体" w:eastAsia="黑体"/>
          <w:b/>
        </w:rPr>
        <w:t>1. 训练循环代码</w:t>
      </w:r>
    </w:p>
    <w:p>
      <w:pPr>
        <w:spacing w:line="300" w:lineRule="auto"/>
        <w:ind w:firstLine="420"/>
      </w:pPr>
      <w:r>
        <w:rPr>
          <w:rFonts w:ascii="宋体" w:hAnsi="宋体" w:eastAsia="宋体"/>
          <w:b w:val="0"/>
          <w:sz w:val="21"/>
        </w:rPr>
        <w:t>训练过程采用交替优化方式。生成器根据 T1 生成伪 T2，并计算对抗损失和 L1 重建损失；判别器分别学习区分真实配对和生成配对。生成器损失中 L1 项权重设置为 100，以强化像素级结构一致性。</w:t>
      </w:r>
    </w:p>
    <w:p>
      <w:pPr>
        <w:spacing w:before="60" w:after="120" w:line="240" w:lineRule="auto"/>
        <w:ind w:left="200" w:right="100"/>
        <w:shd w:fill="F2F2F2"/>
      </w:pPr>
      <w:r>
        <w:rPr>
          <w:rFonts w:ascii="Liberation Mono" w:hAnsi="Liberation Mono" w:eastAsia="Liberation Mono"/>
          <w:sz w:val="15"/>
        </w:rPr>
        <w:t>for epoch in range(EPOCHS):</w:t>
        <w:br/>
        <w:t xml:space="preserve">    for t1, real_t2 in train_loader:</w:t>
        <w:br/>
        <w:t xml:space="preserve">        fake_t2 = G(t1)</w:t>
        <w:br/>
        <w:t xml:space="preserve">        pred_fake = D(t1, fake_t2)</w:t>
        <w:br/>
        <w:t xml:space="preserve">        loss_G_GAN = criterion_GAN(pred_fake, torch.ones_like(pred_fake))</w:t>
        <w:br/>
        <w:t xml:space="preserve">        loss_G_L1 = criterion_L1(fake_t2, real_t2)</w:t>
        <w:br/>
        <w:t xml:space="preserve">        loss_G = loss_G_GAN + 100 * loss_G_L1</w:t>
        <w:br/>
        <w:t xml:space="preserve">        optimizer_G.zero_grad(); loss_G.backward(); optimizer_G.step()</w:t>
        <w:br/>
        <w:br/>
        <w:t xml:space="preserve">        pred_real = D(t1, real_t2)</w:t>
        <w:br/>
        <w:t xml:space="preserve">        loss_real = criterion_GAN(pred_real, torch.ones_like(pred_real))</w:t>
        <w:br/>
        <w:t xml:space="preserve">        pred_fake = D(t1, fake_t2.detach())</w:t>
        <w:br/>
        <w:t xml:space="preserve">        loss_fake = criterion_GAN(pred_fake, torch.zeros_like(pred_fake))</w:t>
        <w:br/>
        <w:t xml:space="preserve">        loss_D = 0.5 * (loss_real + loss_fake)</w:t>
        <w:br/>
        <w:t xml:space="preserve">        optimizer_D.zero_grad(); loss_D.backward(); optimizer_D.step()</w:t>
      </w:r>
    </w:p>
    <w:p>
      <w:pPr>
        <w:jc w:val="center"/>
      </w:pPr>
      <w:r>
        <w:rPr>
          <w:rFonts w:ascii="宋体" w:hAnsi="宋体" w:eastAsia="宋体"/>
          <w:sz w:val="18"/>
        </w:rPr>
        <w:t>图3 GAN 交替训练关键代码</w:t>
      </w:r>
    </w:p>
    <w:p>
      <w:pPr>
        <w:pStyle w:val="Heading2"/>
      </w:pPr>
      <w:r>
        <w:rPr>
          <w:rFonts w:ascii="黑体" w:hAnsi="黑体" w:eastAsia="黑体"/>
          <w:b/>
        </w:rPr>
        <w:t>2. 训练误差记录</w:t>
      </w:r>
    </w:p>
    <w:p>
      <w:pPr>
        <w:spacing w:line="300" w:lineRule="auto"/>
        <w:ind w:firstLine="420"/>
      </w:pPr>
      <w:r>
        <w:rPr>
          <w:rFonts w:ascii="宋体" w:hAnsi="宋体" w:eastAsia="宋体"/>
          <w:b w:val="0"/>
          <w:sz w:val="21"/>
        </w:rPr>
        <w:t>每个 epoch 记录生成器总损失、判别器损失和 L1 重建损失，并绘制损失曲线。训练充分时，L1 损失应呈下降趋势；判别器损失通常在一定范围内波动，反映生成器和判别器的对抗平衡。</w:t>
      </w:r>
    </w:p>
    <w:p>
      <w:pPr>
        <w:spacing w:before="60" w:after="120" w:line="240" w:lineRule="auto"/>
        <w:ind w:left="200" w:right="100"/>
        <w:shd w:fill="F2F2F2"/>
      </w:pPr>
      <w:r>
        <w:rPr>
          <w:rFonts w:ascii="Liberation Mono" w:hAnsi="Liberation Mono" w:eastAsia="Liberation Mono"/>
          <w:sz w:val="15"/>
        </w:rPr>
        <w:t>history.append({"epoch": epoch+1, "loss_G": avg_g, "loss_D": avg_d, "loss_L1": avg_l1})</w:t>
        <w:br/>
        <w:t>plt.plot(epochs, loss_g, label="生成器总损失 Loss_G")</w:t>
        <w:br/>
        <w:t>plt.plot(epochs, loss_d, label="判别器损失 Loss_D")</w:t>
        <w:br/>
        <w:t>plt.plot(epochs, loss_l1, label="L1 重建损失")</w:t>
        <w:br/>
        <w:t>plt.xlabel("Epoch"); plt.ylabel("Loss")</w:t>
        <w:br/>
        <w:t>plt.title("GAN 训练误差变化曲线")</w:t>
        <w:br/>
        <w:t>plt.legend(); plt.grid(True, linestyle="--", alpha=0.4)</w:t>
        <w:br/>
        <w:t>plt.savefig("outputs/gan_t1_to_t2/figures/loss_curve.png", dpi=200, bbox_inches="tight")</w:t>
        <w:br/>
        <w:t>plt.show()</w:t>
      </w:r>
    </w:p>
    <w:p>
      <w:pPr>
        <w:jc w:val="center"/>
      </w:pPr>
      <w:r>
        <w:rPr>
          <w:rFonts w:ascii="宋体" w:hAnsi="宋体" w:eastAsia="宋体"/>
          <w:sz w:val="18"/>
        </w:rPr>
        <w:t>图4 损失记录与曲线绘制代码</w:t>
      </w:r>
    </w:p>
    <w:p>
      <w:pPr>
        <w:pStyle w:val="Heading2"/>
      </w:pPr>
      <w:r>
        <w:rPr>
          <w:rFonts w:ascii="黑体" w:hAnsi="黑体" w:eastAsia="黑体"/>
          <w:b/>
        </w:rPr>
        <w:t>3. 与真实 T2 图像相比，生成图在视觉上的明显差异</w:t>
      </w:r>
    </w:p>
    <w:p>
      <w:pPr>
        <w:spacing w:line="300" w:lineRule="auto"/>
        <w:ind w:firstLine="420"/>
      </w:pPr>
      <w:r>
        <w:rPr>
          <w:rFonts w:ascii="宋体" w:hAnsi="宋体" w:eastAsia="宋体"/>
          <w:b w:val="0"/>
          <w:sz w:val="21"/>
        </w:rPr>
        <w:t>生成图通常能够保持脑部外形、脑室位置和主要解剖结构，说明模型学习到了 T1 与 T2 图像之间的总体空间对应关系。但是，与真实 T2 图像相比，生成图在局部细节上仍可能存在模糊，组织边界锐利度不足，脑脊液等高信号区域的亮度可能偏低或范围不够准确，细小纹理和病灶相关信号也可能被平滑。</w:t>
      </w:r>
    </w:p>
    <w:p>
      <w:pPr>
        <w:pStyle w:val="Heading2"/>
      </w:pPr>
      <w:r>
        <w:rPr>
          <w:rFonts w:ascii="黑体" w:hAnsi="黑体" w:eastAsia="黑体"/>
          <w:b/>
        </w:rPr>
        <w:t>4. 如果只训练 10 个 epoch，效果会如何</w:t>
      </w:r>
    </w:p>
    <w:p>
      <w:pPr>
        <w:spacing w:line="300" w:lineRule="auto"/>
        <w:ind w:firstLine="420"/>
      </w:pPr>
      <w:r>
        <w:rPr>
          <w:rFonts w:ascii="宋体" w:hAnsi="宋体" w:eastAsia="宋体"/>
          <w:b w:val="0"/>
          <w:sz w:val="21"/>
        </w:rPr>
        <w:t>如果只训练 10 个 epoch，模型通常只能学习到 T1 到 T2 的粗略灰度映射和大体解剖轮廓，生成结果容易出现整体偏灰、对比度不足、边缘模糊和局部纹理缺失等问题。此时生成器的 L1 损失往往尚未充分下降，判别器与生成器之间的对抗也未达到较稳定状态。</w:t>
      </w:r>
    </w:p>
    <w:p>
      <w:pPr>
        <w:pStyle w:val="Heading1"/>
      </w:pPr>
      <w:r>
        <w:rPr>
          <w:rFonts w:ascii="黑体" w:hAnsi="黑体" w:eastAsia="黑体"/>
          <w:b/>
        </w:rPr>
        <w:t>三、模型测试与可视化（拓展提升）</w:t>
      </w:r>
    </w:p>
    <w:p>
      <w:pPr>
        <w:pStyle w:val="Heading2"/>
      </w:pPr>
      <w:r>
        <w:rPr>
          <w:rFonts w:ascii="黑体" w:hAnsi="黑体" w:eastAsia="黑体"/>
          <w:b/>
        </w:rPr>
        <w:t>1. 测试代码实现</w:t>
      </w:r>
    </w:p>
    <w:p>
      <w:pPr>
        <w:spacing w:line="300" w:lineRule="auto"/>
        <w:ind w:firstLine="420"/>
      </w:pPr>
      <w:r>
        <w:rPr>
          <w:rFonts w:ascii="宋体" w:hAnsi="宋体" w:eastAsia="宋体"/>
          <w:b w:val="0"/>
          <w:sz w:val="21"/>
        </w:rPr>
        <w:t>测试阶段加载训练好的生成器权重，使用 G.eval() 进入推理模式，并使用 torch.no_grad() 关闭梯度计算。输入测试集 T1 图像后，生成对应 T2 图像，并与真实 T2 图像并排显示。</w:t>
      </w:r>
    </w:p>
    <w:p>
      <w:pPr>
        <w:spacing w:before="60" w:after="120" w:line="240" w:lineRule="auto"/>
        <w:ind w:left="200" w:right="100"/>
        <w:shd w:fill="F2F2F2"/>
      </w:pPr>
      <w:r>
        <w:rPr>
          <w:rFonts w:ascii="Liberation Mono" w:hAnsi="Liberation Mono" w:eastAsia="Liberation Mono"/>
          <w:sz w:val="15"/>
        </w:rPr>
        <w:t>G_test = Generator().to(device)</w:t>
        <w:br/>
        <w:t>ckpt = torch.load("outputs/gan_t1_to_t2/checkpoints/gan_t1_to_t2_last.pth", map_location=device)</w:t>
        <w:br/>
        <w:t>G_test.load_state_dict(ckpt["G"])</w:t>
        <w:br/>
        <w:t>G_test.eval()</w:t>
        <w:br/>
        <w:t>with torch.no_grad():</w:t>
        <w:br/>
        <w:t xml:space="preserve">    for idx, (t1, real_t2) in enumerate(test_loader):</w:t>
        <w:br/>
        <w:t xml:space="preserve">        fake_t2 = G_test(t1)</w:t>
      </w:r>
    </w:p>
    <w:p>
      <w:pPr>
        <w:jc w:val="center"/>
      </w:pPr>
      <w:r>
        <w:rPr>
          <w:rFonts w:ascii="宋体" w:hAnsi="宋体" w:eastAsia="宋体"/>
          <w:sz w:val="18"/>
        </w:rPr>
        <w:t>图5 测试集推理关键代码</w:t>
      </w:r>
    </w:p>
    <w:p>
      <w:pPr>
        <w:pStyle w:val="Heading2"/>
      </w:pPr>
      <w:r>
        <w:rPr>
          <w:rFonts w:ascii="黑体" w:hAnsi="黑体" w:eastAsia="黑体"/>
          <w:b/>
        </w:rPr>
        <w:t>2. 可视化结果</w:t>
      </w:r>
    </w:p>
    <w:p>
      <w:pPr>
        <w:spacing w:line="300" w:lineRule="auto"/>
        <w:ind w:firstLine="420"/>
      </w:pPr>
      <w:r>
        <w:rPr>
          <w:rFonts w:ascii="宋体" w:hAnsi="宋体" w:eastAsia="宋体"/>
          <w:b w:val="0"/>
          <w:sz w:val="21"/>
        </w:rPr>
        <w:t>可视化结果采用三列显示方式：左侧为输入 T1 图像，中间为生成器输出的 T2 图像，右侧为真实 T2 图像。运行配套 notebook 后，结果图会自动保存到 outputs/gan_t1_to_t2/figures/test_visualization_01.png 等文件中，可直接作为实验截图插入。</w:t>
      </w:r>
    </w:p>
    <w:p>
      <w:pPr>
        <w:spacing w:before="60" w:after="120" w:line="240" w:lineRule="auto"/>
        <w:ind w:left="200" w:right="100"/>
        <w:shd w:fill="F2F2F2"/>
      </w:pPr>
      <w:r>
        <w:rPr>
          <w:rFonts w:ascii="Liberation Mono" w:hAnsi="Liberation Mono" w:eastAsia="Liberation Mono"/>
          <w:sz w:val="15"/>
        </w:rPr>
        <w:t>fig, axes = plt.subplots(1, 3, figsize=(10, 3.5))</w:t>
        <w:br/>
        <w:t>axes[0].imshow(denorm(t1[0]).squeeze().cpu(), cmap="gray"); axes[0].set_title("输入 T1")</w:t>
        <w:br/>
        <w:t>axes[1].imshow(denorm(fake_t2[0]).squeeze().cpu(), cmap="gray"); axes[1].set_title("生成 T2")</w:t>
        <w:br/>
        <w:t>axes[2].imshow(denorm(real_t2[0]).squeeze().cpu(), cmap="gray"); axes[2].set_title("真实 T2")</w:t>
        <w:br/>
        <w:t>for ax in axes: ax.axis("off")</w:t>
        <w:br/>
        <w:t>plt.savefig("outputs/gan_t1_to_t2/figures/test_visualization_01.png", dpi=200, bbox_inches="tight")</w:t>
        <w:br/>
        <w:t>plt.show()</w:t>
      </w:r>
    </w:p>
    <w:p>
      <w:pPr>
        <w:jc w:val="center"/>
      </w:pPr>
      <w:r>
        <w:rPr>
          <w:rFonts w:ascii="宋体" w:hAnsi="宋体" w:eastAsia="宋体"/>
          <w:sz w:val="18"/>
        </w:rPr>
        <w:t>图6 输入图像、生成图像和真实图像三图对比代码</w:t>
      </w:r>
    </w:p>
    <w:p>
      <w:pPr>
        <w:pStyle w:val="Heading1"/>
      </w:pPr>
      <w:r>
        <w:rPr>
          <w:rFonts w:ascii="黑体" w:hAnsi="黑体" w:eastAsia="黑体"/>
          <w:b/>
        </w:rPr>
        <w:t>思考与拓展：网络结构改进</w:t>
      </w:r>
    </w:p>
    <w:p>
      <w:pPr>
        <w:spacing w:line="300" w:lineRule="auto"/>
        <w:ind w:firstLine="420"/>
      </w:pPr>
      <w:r>
        <w:rPr>
          <w:rFonts w:ascii="宋体" w:hAnsi="宋体" w:eastAsia="宋体"/>
          <w:b w:val="0"/>
          <w:sz w:val="21"/>
        </w:rPr>
        <w:t>基础生成器没有跳跃连接，连续下采样后容易丢失边缘与小结构信息。改进方案是将生成器替换为 U-Net：编码阶段提取多尺度特征，解码阶段通过跳跃连接接收对应尺度的浅层特征，从而更好地保留解剖边界和局部纹理。</w:t>
      </w:r>
    </w:p>
    <w:p>
      <w:pPr>
        <w:spacing w:before="60" w:after="120" w:line="240" w:lineRule="auto"/>
        <w:ind w:left="200" w:right="100"/>
        <w:shd w:fill="F2F2F2"/>
      </w:pPr>
      <w:r>
        <w:rPr>
          <w:rFonts w:ascii="Liberation Mono" w:hAnsi="Liberation Mono" w:eastAsia="Liberation Mono"/>
          <w:sz w:val="15"/>
        </w:rPr>
        <w:t>class GeneratorUNet(nn.Module):</w:t>
        <w:br/>
        <w:t xml:space="preserve">    def __init__(self):</w:t>
        <w:br/>
        <w:t xml:space="preserve">        super().__init__()</w:t>
        <w:br/>
        <w:t xml:space="preserve">        self.d1 = DownBlock(1, 64, use_bn=False)</w:t>
        <w:br/>
        <w:t xml:space="preserve">        self.d2 = DownBlock(64, 128)</w:t>
        <w:br/>
        <w:t xml:space="preserve">        self.d3 = DownBlock(128, 256)</w:t>
        <w:br/>
        <w:t xml:space="preserve">        self.d4 = DownBlock(256, 512)</w:t>
        <w:br/>
        <w:t xml:space="preserve">        self.u1 = UpBlock(512, 256, dropout=True)</w:t>
        <w:br/>
        <w:t xml:space="preserve">        self.u2 = UpBlock(512, 128)</w:t>
        <w:br/>
        <w:t xml:space="preserve">        self.u3 = UpBlock(256, 64)</w:t>
        <w:br/>
        <w:t xml:space="preserve">        self.final = nn.Sequential(nn.ConvTranspose2d(128, 1, 4, 2, 1), nn.Tanh())</w:t>
        <w:br/>
        <w:t xml:space="preserve">    def forward(self, x):</w:t>
        <w:br/>
        <w:t xml:space="preserve">        d1 = self.d1(x); d2 = self.d2(d1); d3 = self.d3(d2); d4 = self.d4(d3)</w:t>
        <w:br/>
        <w:t xml:space="preserve">        u1 = self.u1(d4, d3); u2 = self.u2(u1, d2); u3 = self.u3(u2, d1)</w:t>
        <w:br/>
        <w:t xml:space="preserve">        return self.final(u3)</w:t>
      </w:r>
    </w:p>
    <w:p>
      <w:pPr>
        <w:jc w:val="center"/>
      </w:pPr>
      <w:r>
        <w:rPr>
          <w:rFonts w:ascii="宋体" w:hAnsi="宋体" w:eastAsia="宋体"/>
          <w:sz w:val="18"/>
        </w:rPr>
        <w:t>图7 U-Net 改进生成器关键代码</w:t>
      </w:r>
    </w:p>
    <w:p>
      <w:pPr>
        <w:spacing w:line="300" w:lineRule="auto"/>
        <w:ind w:firstLine="420"/>
      </w:pPr>
      <w:r>
        <w:rPr>
          <w:rFonts w:ascii="宋体" w:hAnsi="宋体" w:eastAsia="宋体"/>
          <w:b w:val="0"/>
          <w:sz w:val="21"/>
        </w:rPr>
        <w:t>预期改进效果：U-Net 生成器可减少过度平滑，提升脑室边界、脑沟轮廓及局部灰度过渡的还原能力；但参数量更大，训练时间和显存占用也会增加。</w:t>
      </w:r>
    </w:p>
    <w:p>
      <w:pPr>
        <w:pStyle w:val="Heading1"/>
      </w:pPr>
      <w:r>
        <w:rPr>
          <w:rFonts w:ascii="黑体" w:hAnsi="黑体" w:eastAsia="黑体"/>
          <w:b/>
        </w:rPr>
        <w:t>实验结论</w:t>
      </w:r>
    </w:p>
    <w:p>
      <w:pPr>
        <w:spacing w:line="300" w:lineRule="auto"/>
        <w:ind w:firstLine="420"/>
      </w:pPr>
      <w:r>
        <w:rPr>
          <w:rFonts w:ascii="宋体" w:hAnsi="宋体" w:eastAsia="宋体"/>
          <w:b w:val="0"/>
          <w:sz w:val="21"/>
        </w:rPr>
        <w:t>本实验完成了基于条件 GAN 的 T1 到 T2 医学影像模态转换流程，包括配对医学图像读取、生成器与判别器构建、对抗训练、损失记录、测试推理和可视化。实验表明，GAN 能够学习跨模态图像之间的对应关系，并生成具有 T2 风格的医学图像。与此同时，基础网络对细节纹理和局部信号的保持能力有限，后续可通过 U-Net、残差块、感知损失或更稳定的对抗损失进一步提升生成质量。</w:t>
      </w:r>
    </w:p>
    <w:sectPr w:rsidR="00FC693F" w:rsidRPr="0006063C" w:rsidSect="00034616">
      <w:pgSz w:w="12240" w:h="15840"/>
      <w:pgMar w:top="124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